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DD" w:rsidRPr="000A7046" w:rsidRDefault="000A7046">
      <w:pPr>
        <w:rPr>
          <w:b/>
          <w:sz w:val="28"/>
        </w:rPr>
      </w:pPr>
      <w:r w:rsidRPr="000A7046">
        <w:rPr>
          <w:b/>
          <w:sz w:val="28"/>
        </w:rPr>
        <w:t>S &amp; S Company</w:t>
      </w:r>
    </w:p>
    <w:p w:rsidR="000A7046" w:rsidRDefault="000A7046">
      <w:r>
        <w:t>Ashton Fleming has worked furiously for the past month trying to document the major business information flows at S &amp; S. Upon completing his personal interviews with cash receipts clerks, Ashton asks you to develop a comprehensive DFD</w:t>
      </w:r>
      <w:r w:rsidR="00DA68B6">
        <w:t xml:space="preserve"> and document flowchart</w:t>
      </w:r>
      <w:r>
        <w:t xml:space="preserve"> for the cash receipts system. Ashton’s narrative of the system follows:</w:t>
      </w:r>
    </w:p>
    <w:p w:rsidR="000A7046" w:rsidRDefault="000A7046"/>
    <w:p w:rsidR="000A7046" w:rsidRDefault="000A7046">
      <w:r>
        <w:t xml:space="preserve">Customer payments include cash received at the time of purchase </w:t>
      </w:r>
      <w:r w:rsidR="0037555C">
        <w:t>and account</w:t>
      </w:r>
      <w:r>
        <w:t xml:space="preserve"> payments received in the mail. At day’s end, the treasurer endorses all checks and prepares a deposit slip f</w:t>
      </w:r>
      <w:r w:rsidR="0037555C">
        <w:t>or</w:t>
      </w:r>
      <w:r>
        <w:t xml:space="preserve"> the checks and the cash. A clerk then deposits the checks, cash, and a deposit slip at the local bank each day. When checks are received as payment for accounts due, a remittance slip is included with the payment. The remittance slips are used to update the accounts receivable file at the end of the day. The remittance slips are stored in a file drawer by date.</w:t>
      </w:r>
    </w:p>
    <w:p w:rsidR="000A7046" w:rsidRDefault="000A7046">
      <w:r>
        <w:t xml:space="preserve">Every week, a cash receipts report and an aged trial balance are generated from the data in the accounts receivable ledger. The cash receipts report is sent to </w:t>
      </w:r>
      <w:r w:rsidR="007E2A90">
        <w:t>management</w:t>
      </w:r>
      <w:r>
        <w:t>. A copy of the aged trial balance by customer account is sent to the credit and collections deportment.</w:t>
      </w:r>
    </w:p>
    <w:p w:rsidR="007E2A90" w:rsidRDefault="007E2A90"/>
    <w:p w:rsidR="000A7046" w:rsidRDefault="000A7046">
      <w:r w:rsidRPr="007E0559">
        <w:rPr>
          <w:b/>
        </w:rPr>
        <w:t>Shown below are a context and level 0 DFD for the system</w:t>
      </w:r>
      <w:r>
        <w:t>.</w:t>
      </w:r>
    </w:p>
    <w:p w:rsidR="000A7046" w:rsidRDefault="000A7046"/>
    <w:p w:rsidR="000A7046" w:rsidRDefault="0037555C" w:rsidP="007E0559">
      <w:pPr>
        <w:jc w:val="center"/>
      </w:pPr>
      <w:r>
        <w:object w:dxaOrig="10599" w:dyaOrig="8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2.25pt;height:308.25pt" o:ole="">
            <v:imagedata r:id="rId7" o:title=""/>
          </v:shape>
          <o:OLEObject Type="Embed" ProgID="Visio.Drawing.11" ShapeID="_x0000_i1029" DrawAspect="Content" ObjectID="_1316608528" r:id="rId8"/>
        </w:object>
      </w:r>
    </w:p>
    <w:p w:rsidR="0037555C" w:rsidRDefault="0037555C" w:rsidP="007E0559">
      <w:pPr>
        <w:jc w:val="center"/>
      </w:pPr>
      <w:r>
        <w:t>Context Diagram</w:t>
      </w:r>
    </w:p>
    <w:p w:rsidR="007E2A90" w:rsidRDefault="0037555C" w:rsidP="0037555C">
      <w:pPr>
        <w:jc w:val="center"/>
      </w:pPr>
      <w:r>
        <w:object w:dxaOrig="12866" w:dyaOrig="11733">
          <v:shape id="_x0000_i1025" type="#_x0000_t75" style="width:392.25pt;height:357pt" o:ole="">
            <v:imagedata r:id="rId9" o:title=""/>
          </v:shape>
          <o:OLEObject Type="Embed" ProgID="Visio.Drawing.11" ShapeID="_x0000_i1025" DrawAspect="Content" ObjectID="_1316608529" r:id="rId10"/>
        </w:object>
      </w:r>
      <w:r>
        <w:br/>
        <w:t>Level 0 DFD</w:t>
      </w:r>
    </w:p>
    <w:p w:rsidR="007E2A90" w:rsidRPr="007E0559" w:rsidRDefault="007E2A90" w:rsidP="007E0559">
      <w:pPr>
        <w:pStyle w:val="ListParagraph"/>
        <w:numPr>
          <w:ilvl w:val="0"/>
          <w:numId w:val="1"/>
        </w:numPr>
        <w:rPr>
          <w:b/>
        </w:rPr>
      </w:pPr>
      <w:r w:rsidRPr="007E0559">
        <w:rPr>
          <w:b/>
        </w:rPr>
        <w:t xml:space="preserve">Using the information above, prepare a document flowchart to document the cash receipts system at S &amp; S. </w:t>
      </w:r>
      <w:r w:rsidR="007E0559" w:rsidRPr="007E0559">
        <w:rPr>
          <w:b/>
        </w:rPr>
        <w:t xml:space="preserve"> </w:t>
      </w:r>
      <w:r w:rsidR="007E0559">
        <w:rPr>
          <w:b/>
        </w:rPr>
        <w:br/>
      </w:r>
      <w:r w:rsidR="007E0559" w:rsidRPr="007E0559">
        <w:t xml:space="preserve">On the next page </w:t>
      </w:r>
      <w:r w:rsidRPr="007E0559">
        <w:t>I have given you a partially completed flowchart to get you started</w:t>
      </w:r>
      <w:r w:rsidRPr="007E0559">
        <w:rPr>
          <w:b/>
        </w:rPr>
        <w:t>.</w:t>
      </w:r>
      <w:r w:rsidR="007E0559" w:rsidRPr="007E0559">
        <w:rPr>
          <w:b/>
        </w:rPr>
        <w:t xml:space="preserve"> </w:t>
      </w:r>
      <w:r w:rsidR="007E0559">
        <w:t>To add symbols to the flowchart in Word select the Insert tab, then select Shapes and choose from the Flowchart symbols.</w:t>
      </w:r>
    </w:p>
    <w:p w:rsidR="007E0559" w:rsidRP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tbl>
      <w:tblPr>
        <w:tblStyle w:val="TableGrid"/>
        <w:tblW w:w="10818" w:type="dxa"/>
        <w:jc w:val="center"/>
        <w:tblLook w:val="04A0"/>
      </w:tblPr>
      <w:tblGrid>
        <w:gridCol w:w="3348"/>
        <w:gridCol w:w="2700"/>
        <w:gridCol w:w="4770"/>
      </w:tblGrid>
      <w:tr w:rsidR="007E0559" w:rsidTr="007E0559">
        <w:trPr>
          <w:jc w:val="center"/>
        </w:trPr>
        <w:tc>
          <w:tcPr>
            <w:tcW w:w="3348" w:type="dxa"/>
          </w:tcPr>
          <w:p w:rsidR="007E0559" w:rsidRPr="00BE54E9" w:rsidRDefault="007E0559" w:rsidP="007E0559">
            <w:pPr>
              <w:pBdr>
                <w:top w:val="none" w:sz="0" w:space="0" w:color="auto"/>
                <w:bottom w:val="none" w:sz="0" w:space="0" w:color="auto"/>
              </w:pBdr>
              <w:jc w:val="center"/>
              <w:rPr>
                <w:b/>
              </w:rPr>
            </w:pPr>
            <w:r w:rsidRPr="00BE54E9">
              <w:rPr>
                <w:b/>
              </w:rPr>
              <w:t>Treasurer</w:t>
            </w:r>
          </w:p>
        </w:tc>
        <w:tc>
          <w:tcPr>
            <w:tcW w:w="2700" w:type="dxa"/>
          </w:tcPr>
          <w:p w:rsidR="007E0559" w:rsidRPr="00BE54E9" w:rsidRDefault="007E0559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  <w:rPr>
                <w:b/>
              </w:rPr>
            </w:pPr>
            <w:r w:rsidRPr="00BE54E9">
              <w:rPr>
                <w:b/>
              </w:rPr>
              <w:t>Clerk</w:t>
            </w:r>
          </w:p>
        </w:tc>
        <w:tc>
          <w:tcPr>
            <w:tcW w:w="4770" w:type="dxa"/>
          </w:tcPr>
          <w:p w:rsidR="007E0559" w:rsidRPr="00BE54E9" w:rsidRDefault="007E0559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  <w:rPr>
                <w:b/>
              </w:rPr>
            </w:pPr>
            <w:r w:rsidRPr="00BE54E9">
              <w:rPr>
                <w:b/>
              </w:rPr>
              <w:t>Accounts receivable</w:t>
            </w:r>
          </w:p>
        </w:tc>
      </w:tr>
      <w:tr w:rsidR="007E0559" w:rsidTr="007E0559">
        <w:trPr>
          <w:trHeight w:val="11510"/>
          <w:jc w:val="center"/>
        </w:trPr>
        <w:tc>
          <w:tcPr>
            <w:tcW w:w="3348" w:type="dxa"/>
          </w:tcPr>
          <w:p w:rsidR="007E0559" w:rsidRDefault="007E0559" w:rsidP="007E0559">
            <w:pPr>
              <w:pBdr>
                <w:top w:val="none" w:sz="0" w:space="0" w:color="auto"/>
                <w:bottom w:val="none" w:sz="0" w:space="0" w:color="auto"/>
              </w:pBdr>
              <w:jc w:val="center"/>
            </w:pPr>
            <w:r>
              <w:object w:dxaOrig="3002" w:dyaOrig="2620">
                <v:shape id="_x0000_i1026" type="#_x0000_t75" style="width:150pt;height:131.25pt" o:ole="">
                  <v:imagedata r:id="rId11" o:title=""/>
                </v:shape>
                <o:OLEObject Type="Embed" ProgID="Visio.Drawing.11" ShapeID="_x0000_i1026" DrawAspect="Content" ObjectID="_1316608530" r:id="rId12"/>
              </w:object>
            </w:r>
          </w:p>
        </w:tc>
        <w:tc>
          <w:tcPr>
            <w:tcW w:w="2700" w:type="dxa"/>
          </w:tcPr>
          <w:p w:rsidR="007E0559" w:rsidRDefault="007E0559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37.8pt;width:0;height:21.75pt;z-index:251660288;mso-position-horizontal-relative:text;mso-position-vertical-relative:text" o:connectortype="straight">
                  <v:stroke endarrow="block"/>
                </v:shape>
              </w:pict>
            </w:r>
            <w:r>
              <w:object w:dxaOrig="1625" w:dyaOrig="3767">
                <v:shape id="_x0000_i1028" type="#_x0000_t75" style="width:81pt;height:188.25pt" o:ole="">
                  <v:imagedata r:id="rId13" o:title=""/>
                </v:shape>
                <o:OLEObject Type="Embed" ProgID="Visio.Drawing.11" ShapeID="_x0000_i1028" DrawAspect="Content" ObjectID="_1316608531" r:id="rId14"/>
              </w:object>
            </w:r>
          </w:p>
        </w:tc>
        <w:tc>
          <w:tcPr>
            <w:tcW w:w="4770" w:type="dxa"/>
          </w:tcPr>
          <w:p w:rsidR="007E0559" w:rsidRDefault="007E0559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</w:pPr>
            <w:r>
              <w:object w:dxaOrig="1495" w:dyaOrig="2125">
                <v:shape id="_x0000_i1027" type="#_x0000_t75" style="width:75pt;height:106.5pt" o:ole="">
                  <v:imagedata r:id="rId15" o:title=""/>
                </v:shape>
                <o:OLEObject Type="Embed" ProgID="Visio.Drawing.11" ShapeID="_x0000_i1027" DrawAspect="Content" ObjectID="_1316608532" r:id="rId16"/>
              </w:object>
            </w:r>
          </w:p>
        </w:tc>
      </w:tr>
    </w:tbl>
    <w:p w:rsidR="007E0559" w:rsidRDefault="007E0559" w:rsidP="0037555C"/>
    <w:sectPr w:rsidR="007E0559" w:rsidSect="007E0559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23" w:rsidRDefault="00F63F23" w:rsidP="00DA68B6">
      <w:r>
        <w:separator/>
      </w:r>
    </w:p>
  </w:endnote>
  <w:endnote w:type="continuationSeparator" w:id="0">
    <w:p w:rsidR="00F63F23" w:rsidRDefault="00F63F23" w:rsidP="00DA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0005"/>
      <w:docPartObj>
        <w:docPartGallery w:val="Page Numbers (Bottom of Page)"/>
        <w:docPartUnique/>
      </w:docPartObj>
    </w:sdtPr>
    <w:sdtContent>
      <w:p w:rsidR="00DA68B6" w:rsidRDefault="00DA68B6">
        <w:pPr>
          <w:pStyle w:val="Footer"/>
          <w:jc w:val="right"/>
        </w:pPr>
        <w:fldSimple w:instr=" PAGE   \* MERGEFORMAT ">
          <w:r w:rsidR="002312E1">
            <w:rPr>
              <w:noProof/>
            </w:rPr>
            <w:t>3</w:t>
          </w:r>
        </w:fldSimple>
      </w:p>
    </w:sdtContent>
  </w:sdt>
  <w:p w:rsidR="00DA68B6" w:rsidRDefault="00DA6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23" w:rsidRDefault="00F63F23" w:rsidP="00DA68B6">
      <w:r>
        <w:separator/>
      </w:r>
    </w:p>
  </w:footnote>
  <w:footnote w:type="continuationSeparator" w:id="0">
    <w:p w:rsidR="00F63F23" w:rsidRDefault="00F63F23" w:rsidP="00DA6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54AD"/>
    <w:multiLevelType w:val="hybridMultilevel"/>
    <w:tmpl w:val="523C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046"/>
    <w:rsid w:val="0004598B"/>
    <w:rsid w:val="000A7046"/>
    <w:rsid w:val="000F4ED2"/>
    <w:rsid w:val="002240C6"/>
    <w:rsid w:val="002312E1"/>
    <w:rsid w:val="002477DD"/>
    <w:rsid w:val="002A1813"/>
    <w:rsid w:val="002C6D7F"/>
    <w:rsid w:val="0037555C"/>
    <w:rsid w:val="00431094"/>
    <w:rsid w:val="007E0559"/>
    <w:rsid w:val="007E2A90"/>
    <w:rsid w:val="00867196"/>
    <w:rsid w:val="00DA68B6"/>
    <w:rsid w:val="00F6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6"/>
    <w:pPr>
      <w:pBdr>
        <w:top w:val="single" w:sz="8" w:space="10" w:color="FFFFFF"/>
        <w:bottom w:val="single" w:sz="8" w:space="10" w:color="FFFFFF"/>
      </w:pBdr>
      <w:spacing w:before="0" w:beforeAutospacing="0" w:after="0" w:afterAutospacing="0"/>
    </w:pPr>
    <w:rPr>
      <w:rFonts w:ascii="Calibri" w:hAnsi="Calibri" w:cs="Times New Roman"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90"/>
    <w:pPr>
      <w:ind w:left="720"/>
      <w:contextualSpacing/>
    </w:pPr>
  </w:style>
  <w:style w:type="table" w:styleId="TableGrid">
    <w:name w:val="Table Grid"/>
    <w:basedOn w:val="TableNormal"/>
    <w:uiPriority w:val="59"/>
    <w:rsid w:val="007E055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59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6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8B6"/>
    <w:rPr>
      <w:rFonts w:ascii="Calibri" w:hAnsi="Calibri" w:cs="Times New Roman"/>
      <w:iCs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DA6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8B6"/>
    <w:rPr>
      <w:rFonts w:ascii="Calibri" w:hAnsi="Calibri" w:cs="Times New Roman"/>
      <w:iCs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059D"/>
    <w:rsid w:val="0019059D"/>
    <w:rsid w:val="00D8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4C984421F4766B0BF519E13130FE0">
    <w:name w:val="51A4C984421F4766B0BF519E13130FE0"/>
    <w:rsid w:val="001905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6</cp:revision>
  <dcterms:created xsi:type="dcterms:W3CDTF">2009-10-09T19:46:00Z</dcterms:created>
  <dcterms:modified xsi:type="dcterms:W3CDTF">2009-10-09T19:48:00Z</dcterms:modified>
</cp:coreProperties>
</file>